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様式第７号（要綱第６条関係）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right="245" w:rightChars="10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490" w:firstLineChars="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八女市長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0" w:leftChars="0" w:firstLine="4410" w:firstLineChars="18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（報告者）住所</w:t>
      </w:r>
    </w:p>
    <w:p>
      <w:pPr>
        <w:pStyle w:val="0"/>
        <w:ind w:left="0" w:leftChars="0" w:firstLine="5635" w:firstLineChars="23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氏名</w:t>
      </w:r>
    </w:p>
    <w:p>
      <w:pPr>
        <w:pStyle w:val="0"/>
        <w:ind w:left="0" w:leftChars="0" w:firstLine="5635" w:firstLineChars="23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（担当者　　　　　　　　　　）</w:t>
      </w:r>
    </w:p>
    <w:p>
      <w:pPr>
        <w:pStyle w:val="0"/>
        <w:ind w:left="0" w:leftChars="0" w:firstLine="5635" w:firstLineChars="23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連絡先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Chars="0" w:firstLine="0" w:firstLineChars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八女市地域特産品等ＥＳＧブランディング支援事業実績報告書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245" w:leftChars="100" w:firstLine="1225" w:firstLineChars="5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年　　月　　日付け　　　第　　　号で交付の決定を受けた八女市地域特産品等ＥＳＧブランディング支援事業補助金について、補助事業が完了したため、下記のとおり実績を報告します。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Chars="0" w:firstLine="0" w:firstLineChars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490" w:leftChars="100" w:hanging="245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　補助事業の実施期間</w:t>
      </w:r>
      <w:bookmarkStart w:id="0" w:name="_GoBack"/>
      <w:bookmarkEnd w:id="0"/>
    </w:p>
    <w:p>
      <w:pPr>
        <w:pStyle w:val="0"/>
        <w:ind w:left="0" w:leftChars="0" w:firstLine="490" w:firstLineChars="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（１）　着手日　　　　年　　月　　日</w:t>
      </w:r>
    </w:p>
    <w:p>
      <w:pPr>
        <w:pStyle w:val="0"/>
        <w:ind w:left="0" w:leftChars="0" w:firstLine="490" w:firstLineChars="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（２）　完了日　　　　年　　月　　日</w:t>
      </w:r>
    </w:p>
    <w:p>
      <w:pPr>
        <w:pStyle w:val="0"/>
        <w:ind w:left="0" w:leftChars="0" w:firstLine="245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　補助事業の実績額　　　　　　　　　　　円</w:t>
      </w:r>
    </w:p>
    <w:p>
      <w:pPr>
        <w:pStyle w:val="0"/>
        <w:ind w:left="490" w:leftChars="100" w:right="0" w:rightChars="0" w:hanging="245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３　補助金の交付決定額　　　　　　　　　　円</w:t>
      </w:r>
    </w:p>
    <w:p>
      <w:pPr>
        <w:pStyle w:val="0"/>
        <w:ind w:left="490" w:leftChars="100" w:right="0" w:rightChars="0" w:hanging="245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４　添付資料</w:t>
      </w:r>
    </w:p>
    <w:p>
      <w:pPr>
        <w:pStyle w:val="0"/>
        <w:ind w:left="490" w:leftChars="200" w:right="0" w:rightChars="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（１）　ＥＳＧ評価の成果等が確認できる資料</w:t>
      </w:r>
    </w:p>
    <w:p>
      <w:pPr>
        <w:pStyle w:val="0"/>
        <w:ind w:left="490" w:leftChars="200" w:right="0" w:rightChars="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（２）　対象経費の支払いが確認できる資料</w:t>
      </w:r>
    </w:p>
    <w:p>
      <w:pPr>
        <w:pStyle w:val="0"/>
        <w:ind w:left="490" w:leftChars="200" w:right="0" w:rightChars="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（３）　前各号に定めるもののほか、市長が必要と認める資料</w:t>
      </w:r>
    </w:p>
    <w:sectPr>
      <w:pgSz w:w="11906" w:h="16838"/>
      <w:pgMar w:top="1304" w:right="1417" w:bottom="850" w:left="1417" w:header="851" w:footer="510" w:gutter="0"/>
      <w:pgBorders w:zOrder="front" w:display="allPages" w:offsetFrom="page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5"/>
  <w:drawingGridVerticalSpacing w:val="22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161</Characters>
  <Application>JUST Note</Application>
  <Lines>27</Lines>
  <Paragraphs>16</Paragraphs>
  <Company>八女市</Company>
  <CharactersWithSpaces>228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1207_富永　浩史_産業経済部_輸出戦略課_輸出戦略係</dc:creator>
  <cp:lastModifiedBy>1207_富永　浩史_産業経済部_輸出戦略課_輸出戦略係</cp:lastModifiedBy>
  <dcterms:created xsi:type="dcterms:W3CDTF">2026-04-02T07:17:00Z</dcterms:created>
  <dcterms:modified xsi:type="dcterms:W3CDTF">2026-04-02T07:18:35Z</dcterms:modified>
  <cp:revision>0</cp:revision>
</cp:coreProperties>
</file>