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page" w:horzAnchor="margin" w:tblpXSpec="left" w:tblpY="1021"/>
        <w:tblW w:w="9322" w:type="dxa"/>
        <w:tblLayout w:type="fixed"/>
        <w:tblLook w:firstRow="1" w:lastRow="0" w:firstColumn="1" w:lastColumn="0" w:noHBand="0" w:noVBand="1" w:val="04A0"/>
      </w:tblPr>
      <w:tblGrid>
        <w:gridCol w:w="3107"/>
        <w:gridCol w:w="3107"/>
        <w:gridCol w:w="3108"/>
      </w:tblGrid>
      <w:tr>
        <w:trPr>
          <w:trHeight w:val="340" w:hRule="atLeast"/>
        </w:trPr>
        <w:tc>
          <w:tcPr>
            <w:tcW w:w="9322" w:type="dxa"/>
            <w:gridSpan w:val="3"/>
            <w:vAlign w:val="center"/>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10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rPr>
            </w:pPr>
          </w:p>
        </w:tc>
        <w:tc>
          <w:tcPr>
            <w:tcW w:w="3107"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3107"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10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様式第５－（イ）－①</w:t>
      </w: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322"/>
      </w:tblGrid>
      <w:tr>
        <w:trPr/>
        <w:tc>
          <w:tcPr>
            <w:tcW w:w="9322" w:type="dxa"/>
            <w:vAlign w:val="top"/>
          </w:tcPr>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中小企業信用保険法第２条第５項第５号の規定による認定申請書（イ－①）</w:t>
            </w:r>
          </w:p>
          <w:p>
            <w:pPr>
              <w:pStyle w:val="0"/>
              <w:spacing w:line="240" w:lineRule="exact"/>
              <w:jc w:val="right"/>
              <w:rPr>
                <w:rFonts w:hint="default" w:asciiTheme="majorEastAsia" w:hAnsiTheme="majorEastAsia" w:eastAsiaTheme="majorEastAsia"/>
                <w:sz w:val="22"/>
              </w:rPr>
            </w:pPr>
          </w:p>
          <w:p>
            <w:pPr>
              <w:pStyle w:val="0"/>
              <w:spacing w:line="24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40" w:lineRule="exact"/>
              <w:jc w:val="righ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八女市長　</w:t>
            </w:r>
            <w:bookmarkStart w:id="0" w:name="_GoBack"/>
            <w:bookmarkEnd w:id="0"/>
            <w:r>
              <w:rPr>
                <w:rFonts w:hint="eastAsia" w:asciiTheme="majorEastAsia" w:hAnsiTheme="majorEastAsia" w:eastAsiaTheme="majorEastAsia"/>
                <w:sz w:val="22"/>
              </w:rPr>
              <w:t>　様</w:t>
            </w:r>
          </w:p>
          <w:p>
            <w:pPr>
              <w:pStyle w:val="0"/>
              <w:spacing w:line="240" w:lineRule="exact"/>
              <w:rPr>
                <w:rFonts w:hint="default" w:asciiTheme="majorEastAsia" w:hAnsiTheme="majorEastAsia" w:eastAsiaTheme="majorEastAsia"/>
                <w:sz w:val="22"/>
              </w:rPr>
            </w:pPr>
          </w:p>
          <w:p>
            <w:pPr>
              <w:pStyle w:val="0"/>
              <w:spacing w:line="240" w:lineRule="exact"/>
              <w:ind w:firstLine="4200" w:firstLineChars="2100"/>
              <w:rPr>
                <w:rFonts w:hint="default" w:asciiTheme="majorEastAsia" w:hAnsiTheme="majorEastAsia" w:eastAsiaTheme="majorEastAsia"/>
                <w:sz w:val="20"/>
              </w:rPr>
            </w:pPr>
            <w:r>
              <w:rPr>
                <w:rFonts w:hint="eastAsia" w:asciiTheme="majorEastAsia" w:hAnsiTheme="majorEastAsia" w:eastAsiaTheme="majorEastAsia"/>
                <w:sz w:val="20"/>
              </w:rPr>
              <w:t>申請者</w:t>
            </w: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住所</w:t>
            </w:r>
          </w:p>
          <w:p>
            <w:pPr>
              <w:pStyle w:val="0"/>
              <w:spacing w:line="240" w:lineRule="exact"/>
              <w:rPr>
                <w:rFonts w:hint="default" w:asciiTheme="majorEastAsia" w:hAnsiTheme="majorEastAsia" w:eastAsiaTheme="majorEastAsia"/>
                <w:sz w:val="20"/>
              </w:rPr>
            </w:pPr>
          </w:p>
          <w:p>
            <w:pPr>
              <w:pStyle w:val="0"/>
              <w:spacing w:line="24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氏名　　　　　</w:t>
            </w:r>
            <w:r>
              <w:rPr>
                <w:rFonts w:hint="eastAsia" w:asciiTheme="majorEastAsia" w:hAnsiTheme="majorEastAsia" w:eastAsiaTheme="majorEastAsia"/>
                <w:sz w:val="22"/>
              </w:rPr>
              <w:t>　　　　　　　　　　　　　</w:t>
            </w:r>
            <w:r>
              <w:rPr>
                <w:rFonts w:hint="eastAsia" w:asciiTheme="majorEastAsia" w:hAnsiTheme="majorEastAsia" w:eastAsiaTheme="majorEastAsia"/>
                <w:sz w:val="20"/>
              </w:rPr>
              <w:t>印</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私は、表に記載する業を営んでいるが、下記のとおり</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0"/>
              </w:rPr>
              <w:t>（注２）</w:t>
            </w:r>
            <w:r>
              <w:rPr>
                <w:rFonts w:hint="eastAsia" w:asciiTheme="majorEastAsia" w:hAnsiTheme="majorEastAsia" w:eastAsiaTheme="majorEastAsia"/>
                <w:sz w:val="22"/>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（表）</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05"/>
              <w:gridCol w:w="3005"/>
              <w:gridCol w:w="3005"/>
            </w:tblGrid>
            <w:tr>
              <w:trPr>
                <w:trHeight w:val="378" w:hRule="atLeast"/>
              </w:trPr>
              <w:tc>
                <w:tcPr>
                  <w:tcW w:w="300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00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005" w:type="dxa"/>
                  <w:vAlign w:val="top"/>
                </w:tcPr>
                <w:p>
                  <w:pPr>
                    <w:pStyle w:val="0"/>
                    <w:spacing w:line="240" w:lineRule="exact"/>
                    <w:rPr>
                      <w:rFonts w:hint="default" w:asciiTheme="majorEastAsia" w:hAnsiTheme="majorEastAsia" w:eastAsiaTheme="majorEastAsia"/>
                      <w:sz w:val="22"/>
                    </w:rPr>
                  </w:pPr>
                </w:p>
              </w:tc>
            </w:tr>
            <w:tr>
              <w:trPr>
                <w:trHeight w:val="378" w:hRule="atLeast"/>
              </w:trPr>
              <w:tc>
                <w:tcPr>
                  <w:tcW w:w="3005"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r>
          </w:tbl>
          <w:p>
            <w:pPr>
              <w:pStyle w:val="0"/>
              <w:spacing w:line="240" w:lineRule="exac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w:t>
            </w:r>
          </w:p>
          <w:p>
            <w:pPr>
              <w:pStyle w:val="0"/>
              <w:spacing w:line="240" w:lineRule="exact"/>
              <w:ind w:firstLine="212" w:firstLineChars="100"/>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記載（当該業種は全て指定業種であることが必要）。当該業種が複数ある場合には、その中で、</w:t>
            </w:r>
          </w:p>
          <w:p>
            <w:pPr>
              <w:pStyle w:val="0"/>
              <w:spacing w:line="240" w:lineRule="exact"/>
              <w:ind w:firstLine="212" w:firstLineChars="100"/>
              <w:rPr>
                <w:rFonts w:hint="default" w:asciiTheme="majorEastAsia" w:hAnsiTheme="majorEastAsia" w:eastAsiaTheme="majorEastAsia"/>
                <w:sz w:val="18"/>
              </w:rPr>
            </w:pPr>
            <w:r>
              <w:rPr>
                <w:rFonts w:hint="eastAsia" w:ascii="ＭＳ ゴシック" w:hAnsi="ＭＳ ゴシック" w:eastAsia="ＭＳ ゴシック"/>
                <w:color w:val="000000"/>
                <w:spacing w:val="16"/>
                <w:kern w:val="0"/>
                <w:sz w:val="18"/>
              </w:rPr>
              <w:t>最近１年間で最も売上高等が大きい事業が属する業種を左上の太枠に記載。</w:t>
            </w:r>
          </w:p>
          <w:p>
            <w:pPr>
              <w:pStyle w:val="0"/>
              <w:spacing w:line="240" w:lineRule="exact"/>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売上高等</w:t>
            </w:r>
          </w:p>
          <w:p>
            <w:pPr>
              <w:pStyle w:val="0"/>
              <w:spacing w:line="240" w:lineRule="exact"/>
              <w:rPr>
                <w:rFonts w:hint="default" w:asciiTheme="majorEastAsia" w:hAnsiTheme="majorEastAsia" w:eastAsiaTheme="majorEastAsia"/>
                <w:sz w:val="22"/>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6" style="margin-top:2.75pt;mso-position-vertical-relative:text;mso-position-horizontal-relative:text;position:absolute;height:18.75pt;width:66pt;margin-left:79.95pt;z-index:2;"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w: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Ｂ－Ａ　</w:t>
            </w:r>
          </w:p>
          <w:p>
            <w:pPr>
              <w:pStyle w:val="0"/>
              <w:spacing w:line="240" w:lineRule="exact"/>
              <w:rPr>
                <w:rFonts w:hint="default" w:asciiTheme="majorEastAsia" w:hAnsiTheme="majorEastAsia" w:eastAsiaTheme="majorEastAsia"/>
                <w:sz w:val="22"/>
                <w:u w:val="single" w:color="auto"/>
              </w:rPr>
            </w:pPr>
            <w:r>
              <w:rPr>
                <w:rFonts w:hint="eastAsia" w:asciiTheme="majorEastAsia" w:hAnsiTheme="majorEastAsia" w:eastAsiaTheme="majorEastAsia"/>
                <w:sz w:val="22"/>
              </w:rPr>
              <w:t>　　　　Ｂ　　　　　　　　　　　　　　　　　　　　　</w:t>
            </w:r>
            <w:r>
              <w:rPr>
                <w:rFonts w:hint="eastAsia" w:asciiTheme="majorEastAsia" w:hAnsiTheme="majorEastAsia" w:eastAsiaTheme="majorEastAsia"/>
                <w:sz w:val="22"/>
                <w:u w:val="single" w:color="auto"/>
              </w:rPr>
              <w:t>減少率　　　　　　　　％</w:t>
            </w:r>
          </w:p>
          <w:p>
            <w:pPr>
              <w:pStyle w:val="0"/>
              <w:spacing w:line="240" w:lineRule="exact"/>
              <w:rPr>
                <w:rFonts w:hint="default" w:asciiTheme="majorEastAsia" w:hAnsiTheme="majorEastAsia" w:eastAsiaTheme="majorEastAsia"/>
                <w:sz w:val="22"/>
                <w:u w:val="single" w:color="auto"/>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Ａ：申込時点における最近３か月間の売上高等　</w:t>
            </w:r>
          </w:p>
          <w:p>
            <w:pPr>
              <w:pStyle w:val="0"/>
              <w:spacing w:line="240" w:lineRule="exact"/>
              <w:rPr>
                <w:rFonts w:hint="default"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円</w:t>
            </w:r>
            <w:r>
              <w:rPr>
                <w:rFonts w:hint="eastAsia" w:asciiTheme="majorEastAsia" w:hAnsiTheme="majorEastAsia" w:eastAsiaTheme="majorEastAsia"/>
                <w:sz w:val="22"/>
              </w:rPr>
              <w:t>（注３）</w:t>
            </w:r>
          </w:p>
          <w:p>
            <w:pPr>
              <w:pStyle w:val="0"/>
              <w:spacing w:line="240" w:lineRule="exact"/>
              <w:rPr>
                <w:rFonts w:hint="default" w:asciiTheme="majorEastAsia" w:hAnsiTheme="majorEastAsia" w:eastAsiaTheme="majorEastAsia"/>
                <w:sz w:val="22"/>
                <w:u w:val="single" w:color="auto"/>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Ｂ：Ａの期間に対応する前年の３か月間の売上高等　</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円</w:t>
            </w:r>
            <w:r>
              <w:rPr>
                <w:rFonts w:hint="eastAsia" w:asciiTheme="majorEastAsia" w:hAnsiTheme="majorEastAsia" w:eastAsiaTheme="majorEastAsia"/>
                <w:sz w:val="22"/>
              </w:rPr>
              <w:t>（注３）</w:t>
            </w:r>
          </w:p>
          <w:p>
            <w:pPr>
              <w:pStyle w:val="0"/>
              <w:spacing w:line="240" w:lineRule="exact"/>
              <w:rPr>
                <w:rFonts w:hint="default" w:asciiTheme="majorEastAsia" w:hAnsiTheme="majorEastAsia" w:eastAsiaTheme="majorEastAsia"/>
                <w:sz w:val="18"/>
              </w:rPr>
            </w:pPr>
          </w:p>
        </w:tc>
      </w:tr>
    </w:tbl>
    <w:p>
      <w:pPr>
        <w:pStyle w:val="0"/>
        <w:spacing w:line="240" w:lineRule="exact"/>
        <w:ind w:left="810" w:hanging="810" w:hangingChars="450"/>
        <w:rPr>
          <w:rFonts w:hint="default" w:asciiTheme="majorEastAsia" w:hAnsiTheme="majorEastAsia" w:eastAsiaTheme="majorEastAsia"/>
          <w:sz w:val="18"/>
        </w:rPr>
      </w:pPr>
      <w:r>
        <w:rPr>
          <w:rFonts w:hint="eastAsia" w:asciiTheme="majorEastAsia" w:hAnsiTheme="majorEastAsia" w:eastAsiaTheme="majorEastAsia"/>
          <w:sz w:val="18"/>
        </w:rPr>
        <w:t>（注１）：</w:t>
      </w:r>
      <w:r>
        <w:rPr>
          <w:rFonts w:hint="eastAsia" w:ascii="ＭＳ ゴシック" w:hAnsi="ＭＳ ゴシック" w:eastAsia="ＭＳ ゴシック"/>
          <w:color w:val="000000"/>
          <w:kern w:val="0"/>
          <w:sz w:val="18"/>
        </w:rPr>
        <w:t>本様式は、１つの指定業種に属する事業のみを営んでいる場合、又は営んでいる複数の事業が全て指定業種に属する場合に使用する。</w:t>
      </w:r>
    </w:p>
    <w:p>
      <w:pPr>
        <w:pStyle w:val="0"/>
        <w:spacing w:line="240" w:lineRule="exact"/>
        <w:ind w:left="810" w:hanging="810" w:hangingChars="450"/>
        <w:rPr>
          <w:rFonts w:hint="default" w:asciiTheme="majorEastAsia" w:hAnsiTheme="majorEastAsia" w:eastAsiaTheme="majorEastAsia"/>
          <w:sz w:val="22"/>
        </w:rPr>
      </w:pPr>
      <w:r>
        <w:rPr>
          <w:rFonts w:hint="eastAsia" w:asciiTheme="majorEastAsia" w:hAnsiTheme="majorEastAsia" w:eastAsiaTheme="majorEastAsia"/>
          <w:sz w:val="18"/>
        </w:rPr>
        <w:t>（注２）：「販売数量の減少」又は「売上高の減少」等を入れる。</w:t>
      </w:r>
    </w:p>
    <w:p>
      <w:pPr>
        <w:pStyle w:val="0"/>
        <w:spacing w:line="240" w:lineRule="exact"/>
        <w:ind w:left="810" w:hanging="810" w:hangingChars="450"/>
        <w:rPr>
          <w:rFonts w:hint="default" w:asciiTheme="majorEastAsia" w:hAnsiTheme="majorEastAsia" w:eastAsiaTheme="majorEastAsia"/>
          <w:sz w:val="18"/>
        </w:rPr>
      </w:pPr>
      <w:r>
        <w:rPr>
          <w:rFonts w:hint="eastAsia" w:asciiTheme="majorEastAsia" w:hAnsiTheme="majorEastAsia" w:eastAsiaTheme="majorEastAsia"/>
          <w:sz w:val="18"/>
        </w:rPr>
        <w:t>（注３）：</w:t>
      </w:r>
      <w:r>
        <w:rPr>
          <w:rFonts w:hint="eastAsia" w:ascii="ＭＳ ゴシック" w:hAnsi="ＭＳ ゴシック" w:eastAsia="ＭＳ ゴシック"/>
          <w:color w:val="000000"/>
          <w:kern w:val="0"/>
          <w:sz w:val="18"/>
        </w:rPr>
        <w:t>企業全体の売上高等を記載する。</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18"/>
        </w:rPr>
        <w:t>（留意事項）</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①本認定とは別に、金融機関及び信用保証協会による金融上の審査があります。</w:t>
      </w:r>
    </w:p>
    <w:p>
      <w:pPr>
        <w:pStyle w:val="0"/>
        <w:spacing w:line="24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②市町村長又は特別区長から認定を受けた後、本認定の有効期間内に金融機関又は信用保証協会に対して、経営安定関連保証の申込みを行うことが必要です。</w:t>
      </w:r>
    </w:p>
    <w:p>
      <w:pPr>
        <w:pStyle w:val="0"/>
        <w:spacing w:line="240" w:lineRule="exact"/>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第　　　号</w:t>
      </w:r>
    </w:p>
    <w:p>
      <w:pPr>
        <w:pStyle w:val="0"/>
        <w:spacing w:line="240" w:lineRule="exact"/>
        <w:ind w:firstLine="1100" w:firstLineChars="500"/>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spacing w:line="24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18"/>
        </w:rPr>
        <w:t>※本認定書の有効期間：</w:t>
      </w:r>
      <w:r>
        <w:rPr>
          <w:rFonts w:hint="eastAsia" w:asciiTheme="majorEastAsia" w:hAnsiTheme="majorEastAsia" w:eastAsiaTheme="majorEastAsia"/>
          <w:sz w:val="22"/>
        </w:rPr>
        <w:t>令和</w:t>
      </w:r>
      <w:r>
        <w:rPr>
          <w:rFonts w:hint="eastAsia" w:asciiTheme="majorEastAsia" w:hAnsiTheme="majorEastAsia" w:eastAsiaTheme="majorEastAsia"/>
          <w:sz w:val="18"/>
        </w:rPr>
        <w:t>　　年　　月　　日から</w:t>
      </w:r>
      <w:r>
        <w:rPr>
          <w:rFonts w:hint="eastAsia" w:asciiTheme="majorEastAsia" w:hAnsiTheme="majorEastAsia" w:eastAsiaTheme="majorEastAsia"/>
          <w:sz w:val="22"/>
        </w:rPr>
        <w:t>令和</w:t>
      </w:r>
      <w:r>
        <w:rPr>
          <w:rFonts w:hint="eastAsia" w:asciiTheme="majorEastAsia" w:hAnsiTheme="majorEastAsia" w:eastAsiaTheme="majorEastAsia"/>
          <w:sz w:val="18"/>
        </w:rPr>
        <w:t>　　年　　月　　日</w:t>
      </w:r>
    </w:p>
    <w:p>
      <w:pPr>
        <w:pStyle w:val="0"/>
        <w:spacing w:line="240" w:lineRule="exact"/>
        <w:ind w:firstLine="660" w:firstLineChars="300"/>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認定者名　　</w:t>
      </w:r>
    </w:p>
    <w:sectPr>
      <w:pgSz w:w="11906" w:h="16838"/>
      <w:pgMar w:top="1985" w:right="1418" w:bottom="1134" w:left="1418"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633</Characters>
  <Application>JUST Note</Application>
  <Lines>64</Lines>
  <Paragraphs>32</Paragraphs>
  <Company>FM-USER</Company>
  <CharactersWithSpaces>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2023-11-08T06:59:18Z</cp:lastPrinted>
  <dcterms:created xsi:type="dcterms:W3CDTF">2012-10-12T08:20:00Z</dcterms:created>
  <dcterms:modified xsi:type="dcterms:W3CDTF">2023-11-08T06:59:56Z</dcterms:modified>
  <cp:revision>12</cp:revision>
</cp:coreProperties>
</file>