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様式第２号（第６条関係）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八女市</w:t>
      </w:r>
      <w:r>
        <w:rPr>
          <w:rFonts w:hint="eastAsia" w:asciiTheme="minorEastAsia" w:hAnsiTheme="minorEastAsia"/>
          <w:color w:val="000000" w:themeColor="text1"/>
        </w:rPr>
        <w:t>新規創業資金等借入者利子補給</w:t>
      </w:r>
      <w:r>
        <w:rPr>
          <w:rFonts w:hint="eastAsia"/>
          <w:color w:val="000000" w:themeColor="text1"/>
        </w:rPr>
        <w:t>補助金交付申請書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八女市長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（申請者）　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事業所住所　　　　　　　　　　　　　　　　　　</w:t>
      </w:r>
    </w:p>
    <w:p>
      <w:pPr>
        <w:pStyle w:val="0"/>
        <w:ind w:right="196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申請者屋号又は会社名　　　　　　　　　　　　　</w:t>
      </w:r>
    </w:p>
    <w:p>
      <w:pPr>
        <w:pStyle w:val="0"/>
        <w:wordWrap w:val="0"/>
        <w:ind w:right="279" w:rightChars="114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氏名又は代表者名　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（代表者の生年月日　　　　　年　　月　　日）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電話番号　　　　　　　　　　　　　　　　　　　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年度八女市</w:t>
      </w:r>
      <w:r>
        <w:rPr>
          <w:rFonts w:hint="eastAsia" w:asciiTheme="minorEastAsia" w:hAnsiTheme="minorEastAsia"/>
          <w:color w:val="000000" w:themeColor="text1"/>
        </w:rPr>
        <w:t>新規創業資金等借入者利子補給</w:t>
      </w:r>
      <w:r>
        <w:rPr>
          <w:rFonts w:hint="eastAsia"/>
          <w:color w:val="000000" w:themeColor="text1"/>
        </w:rPr>
        <w:t>補助金の交付を受けたいので、八女市</w:t>
      </w:r>
      <w:r>
        <w:rPr>
          <w:rFonts w:hint="eastAsia" w:asciiTheme="minorEastAsia" w:hAnsiTheme="minorEastAsia"/>
          <w:color w:val="000000" w:themeColor="text1"/>
        </w:rPr>
        <w:t>新規創業資金等借入者信用保証料・利子補給補助金交付要綱</w:t>
      </w:r>
      <w:r>
        <w:rPr>
          <w:rFonts w:hint="eastAsia"/>
          <w:color w:val="000000" w:themeColor="text1"/>
        </w:rPr>
        <w:t>第６条第２号の規定により、関係書類を添えて下記のとおり申請します。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</w:p>
    <w:p>
      <w:pPr>
        <w:pStyle w:val="0"/>
        <w:ind w:left="245" w:hanging="245" w:hangingChars="10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新規創業資金等借入者利子補給</w:t>
      </w:r>
      <w:r>
        <w:rPr>
          <w:rFonts w:hint="eastAsia"/>
          <w:color w:val="000000" w:themeColor="text1"/>
        </w:rPr>
        <w:t>補助金交付申請額　</w:t>
      </w:r>
      <w:r>
        <w:rPr>
          <w:rFonts w:hint="eastAsia"/>
          <w:color w:val="000000" w:themeColor="text1"/>
          <w:u w:val="single" w:color="auto"/>
        </w:rPr>
        <w:t>　　　　　　　　　　円</w:t>
      </w:r>
    </w:p>
    <w:tbl>
      <w:tblPr>
        <w:tblStyle w:val="35"/>
        <w:tblW w:w="8932" w:type="dxa"/>
        <w:tblInd w:w="353" w:type="dxa"/>
        <w:tblLayout w:type="fixed"/>
        <w:tblLook w:firstRow="1" w:lastRow="0" w:firstColumn="1" w:lastColumn="0" w:noHBand="0" w:noVBand="1" w:val="04A0"/>
      </w:tblPr>
      <w:tblGrid>
        <w:gridCol w:w="1598"/>
        <w:gridCol w:w="1701"/>
        <w:gridCol w:w="2410"/>
        <w:gridCol w:w="3223"/>
      </w:tblGrid>
      <w:tr>
        <w:trPr>
          <w:trHeight w:val="423" w:hRule="atLeast"/>
        </w:trPr>
        <w:tc>
          <w:tcPr>
            <w:tcW w:w="8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借入日から</w:t>
            </w:r>
            <w:r>
              <w:rPr>
                <w:rFonts w:hint="eastAsia"/>
                <w:color w:val="000000" w:themeColor="text1"/>
                <w:sz w:val="21"/>
              </w:rPr>
              <w:t>１２か月以内に発生する利息の支払い</w:t>
            </w:r>
            <w:r>
              <w:rPr>
                <w:rFonts w:hint="eastAsia" w:eastAsiaTheme="minorEastAsia"/>
                <w:color w:val="000000" w:themeColor="text1"/>
                <w:sz w:val="21"/>
              </w:rPr>
              <w:t>に関する明細証明書（金融機関証明欄）</w:t>
            </w:r>
          </w:p>
        </w:tc>
      </w:tr>
      <w:tr>
        <w:trPr>
          <w:trHeight w:val="397" w:hRule="atLeast"/>
        </w:trPr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１２か月目の利息支払日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融　資　額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融資の種類等</w:t>
            </w:r>
          </w:p>
        </w:tc>
      </w:tr>
      <w:tr>
        <w:trPr>
          <w:trHeight w:val="576" w:hRule="atLeast"/>
        </w:trPr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年　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　月</w:t>
            </w:r>
            <w:r>
              <w:rPr>
                <w:rFonts w:hint="eastAsia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　　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22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１　福岡県中小企業融資制度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　　（新規創業資金）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２　福岡県信用保証協会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　□（創業等関連保証）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　□（創業関連保証）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３　日本政策金融公庫</w:t>
            </w:r>
          </w:p>
          <w:p>
            <w:pPr>
              <w:pStyle w:val="0"/>
              <w:snapToGrid w:val="0"/>
              <w:ind w:firstLine="645" w:firstLineChars="30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□（新規開業資金）</w:t>
            </w:r>
          </w:p>
          <w:p>
            <w:pPr>
              <w:pStyle w:val="0"/>
              <w:snapToGrid w:val="0"/>
              <w:ind w:right="-145" w:rightChars="-59" w:firstLine="430" w:firstLineChars="20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□（女性、若者／シニア</w:t>
            </w:r>
          </w:p>
          <w:p>
            <w:pPr>
              <w:pStyle w:val="0"/>
              <w:snapToGrid w:val="0"/>
              <w:ind w:left="735" w:leftChars="300" w:firstLine="323" w:firstLineChars="15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起業家支援資金）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2"/>
              </w:rPr>
            </w:pPr>
            <w:r>
              <w:rPr>
                <w:rFonts w:hint="eastAsia" w:eastAsiaTheme="minorEastAsia"/>
                <w:color w:val="000000" w:themeColor="text1"/>
                <w:sz w:val="16"/>
              </w:rPr>
              <w:t>　　　</w:t>
            </w:r>
            <w:r>
              <w:rPr>
                <w:rFonts w:hint="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eastAsiaTheme="minorEastAsia"/>
                <w:color w:val="000000" w:themeColor="text1"/>
                <w:sz w:val="22"/>
              </w:rPr>
              <w:t>□（再挑戦支援資金）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16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16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16"/>
              </w:rPr>
            </w:pP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16"/>
              </w:rPr>
            </w:pPr>
            <w:r>
              <w:rPr>
                <w:rFonts w:hint="eastAsia" w:eastAsiaTheme="minorEastAsia"/>
                <w:color w:val="000000" w:themeColor="text1"/>
                <w:sz w:val="16"/>
              </w:rPr>
              <w:t>※該当する番号を○で囲み、該当する資金名に✔の記号を記入してください。</w:t>
            </w:r>
          </w:p>
        </w:tc>
      </w:tr>
      <w:tr>
        <w:trPr>
          <w:trHeight w:val="525" w:hRule="atLeast"/>
        </w:trPr>
        <w:tc>
          <w:tcPr>
            <w:tcW w:w="5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１２か月間の利息合計額</w:t>
            </w:r>
          </w:p>
        </w:tc>
        <w:tc>
          <w:tcPr>
            <w:tcW w:w="3223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592" w:hRule="atLeast"/>
        </w:trPr>
        <w:tc>
          <w:tcPr>
            <w:tcW w:w="5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223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403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借入利率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融　資　期　間</w:t>
            </w:r>
          </w:p>
        </w:tc>
        <w:tc>
          <w:tcPr>
            <w:tcW w:w="32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137" w:rightChars="56"/>
              <w:jc w:val="right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938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3" w:hanging="213" w:hangingChars="99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3" w:hanging="213" w:hangingChars="99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自　　　　年　　月　　日</w:t>
            </w:r>
          </w:p>
          <w:p>
            <w:pPr>
              <w:pStyle w:val="0"/>
              <w:snapToGrid w:val="0"/>
              <w:ind w:left="213" w:hanging="213" w:hangingChars="99"/>
              <w:jc w:val="righ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　　　　　　　　　　　　　年間</w:t>
            </w:r>
          </w:p>
          <w:p>
            <w:pPr>
              <w:pStyle w:val="0"/>
              <w:snapToGrid w:val="0"/>
              <w:ind w:left="213" w:hanging="213" w:hangingChars="99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至　　　　年　　月　　日</w:t>
            </w:r>
          </w:p>
        </w:tc>
        <w:tc>
          <w:tcPr>
            <w:tcW w:w="32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  <w:tr>
        <w:trPr>
          <w:trHeight w:val="1384" w:hRule="atLeast"/>
        </w:trPr>
        <w:tc>
          <w:tcPr>
            <w:tcW w:w="570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上記のとおり利息を徴収したことを証明します。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　年　　月　　日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（金融機関名）</w:t>
            </w:r>
          </w:p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  <w:r>
              <w:rPr>
                <w:rFonts w:hint="eastAsia" w:eastAsiaTheme="minorEastAsia"/>
                <w:color w:val="000000" w:themeColor="text1"/>
                <w:sz w:val="21"/>
              </w:rPr>
              <w:t>　　　　　　　　　　　　　　　　　　　　　　印</w:t>
            </w:r>
          </w:p>
        </w:tc>
        <w:tc>
          <w:tcPr>
            <w:tcW w:w="32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Theme="minorEastAsia"/>
                <w:color w:val="000000" w:themeColor="text1"/>
                <w:sz w:val="21"/>
              </w:rPr>
            </w:pPr>
          </w:p>
        </w:tc>
      </w:tr>
    </w:tbl>
    <w:p>
      <w:pPr>
        <w:pStyle w:val="0"/>
        <w:ind w:left="245" w:hanging="245" w:hanging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</w:rPr>
        <w:t>　（添付書類）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（１）　金融機関等による利息計算書</w:t>
      </w:r>
    </w:p>
    <w:p>
      <w:pPr>
        <w:pStyle w:val="0"/>
        <w:ind w:left="245" w:hanging="245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（２）　前号に掲げるもののほか、市長が必要と認める書類</w:t>
      </w:r>
    </w:p>
    <w:sectPr>
      <w:type w:val="nextColumn"/>
      <w:pgSz w:w="11905" w:h="16837"/>
      <w:pgMar w:top="1304" w:right="1418" w:bottom="851" w:left="1418" w:header="720" w:footer="17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ＦＦ特殊１１２">
    <w:panose1 w:val="00000000000000000000"/>
    <w:charset w:val="80"/>
    <w:family w:val="auto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32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 w:customStyle="1">
    <w:name w:val="記 (文字)"/>
    <w:basedOn w:val="10"/>
    <w:next w:val="32"/>
    <w:link w:val="15"/>
    <w:uiPriority w:val="0"/>
    <w:rPr>
      <w:rFonts w:ascii="ＭＳ 明朝" w:hAnsi="ＭＳ 明朝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1691</TotalTime>
  <Pages>1</Pages>
  <Words>0</Words>
  <Characters>516</Characters>
  <Application>JUST Note</Application>
  <Lines>156</Lines>
  <Paragraphs>45</Paragraphs>
  <Company>電算室</Company>
  <CharactersWithSpaces>753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○八女市選挙人名簿の閲覧に関する事務取扱要綱</dc:title>
  <dc:creator>PC080027</dc:creator>
  <cp:lastModifiedBy>PC180066</cp:lastModifiedBy>
  <cp:lastPrinted>2017-02-28T05:16:00Z</cp:lastPrinted>
  <dcterms:created xsi:type="dcterms:W3CDTF">2014-02-11T05:16:00Z</dcterms:created>
  <dcterms:modified xsi:type="dcterms:W3CDTF">2017-04-05T02:47:14Z</dcterms:modified>
  <cp:revision>164</cp:revision>
</cp:coreProperties>
</file>