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八女市長　　様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6441" w:type="dxa"/>
        <w:tblInd w:w="2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0"/>
        <w:gridCol w:w="1440"/>
        <w:gridCol w:w="4461"/>
      </w:tblGrid>
      <w:tr>
        <w:trPr>
          <w:trHeight w:val="568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4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4" w:firstLineChars="100"/>
              <w:rPr>
                <w:rFonts w:hint="eastAsia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31" w:firstLine="3416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519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4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八女市住宅改修事業補助金交付請求書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住宅改修事業補助金を下記のとおり請求します。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FF0000"/>
          <w:sz w:val="20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32"/>
        </w:rPr>
        <w:t>（　口座振替　）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7"/>
        <w:gridCol w:w="483"/>
        <w:gridCol w:w="483"/>
        <w:gridCol w:w="483"/>
        <w:gridCol w:w="482"/>
        <w:gridCol w:w="483"/>
        <w:gridCol w:w="483"/>
        <w:gridCol w:w="483"/>
        <w:gridCol w:w="482"/>
        <w:gridCol w:w="483"/>
        <w:gridCol w:w="38"/>
        <w:gridCol w:w="433"/>
        <w:gridCol w:w="38"/>
        <w:gridCol w:w="432"/>
        <w:gridCol w:w="38"/>
        <w:gridCol w:w="432"/>
        <w:gridCol w:w="38"/>
        <w:gridCol w:w="483"/>
        <w:gridCol w:w="38"/>
        <w:gridCol w:w="455"/>
        <w:gridCol w:w="483"/>
      </w:tblGrid>
      <w:tr>
        <w:trPr>
          <w:trHeight w:val="696" w:hRule="atLeast"/>
        </w:trPr>
        <w:tc>
          <w:tcPr>
            <w:tcW w:w="25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/>
                <w:b w:val="1"/>
                <w:kern w:val="0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金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額</w:t>
            </w:r>
          </w:p>
        </w:tc>
        <w:tc>
          <w:tcPr>
            <w:tcW w:w="567" w:type="dxa"/>
            <w:gridSpan w:val="2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4395"/>
              </w:tabs>
              <w:jc w:val="center"/>
              <w:rPr>
                <w:rFonts w:hint="eastAsia"/>
                <w:sz w:val="26"/>
                <w:u w:val="single"/>
              </w:rPr>
            </w:pPr>
            <w:r>
              <w:rPr>
                <w:rFonts w:hint="eastAsia"/>
                <w:sz w:val="26"/>
                <w:u w:val="single"/>
              </w:rPr>
              <w:t>金　　　　　　　　　　　　円</w:t>
            </w:r>
          </w:p>
        </w:tc>
      </w:tr>
      <w:tr>
        <w:trPr>
          <w:trHeight w:val="2371" w:hRule="atLeast"/>
        </w:trPr>
        <w:tc>
          <w:tcPr>
            <w:tcW w:w="197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w w:val="8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5"/>
                <w:sz w:val="24"/>
              </w:rPr>
              <w:t>金</w:t>
            </w:r>
            <w:r>
              <w:rPr>
                <w:rFonts w:hint="eastAsia" w:ascii="ＭＳ ゴシック" w:hAnsi="ＭＳ ゴシック" w:eastAsia="ＭＳ ゴシック"/>
                <w:b w:val="1"/>
                <w:w w:val="95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w w:val="95"/>
                <w:sz w:val="24"/>
              </w:rPr>
              <w:t>融</w:t>
            </w:r>
            <w:r>
              <w:rPr>
                <w:rFonts w:hint="eastAsia" w:ascii="ＭＳ ゴシック" w:hAnsi="ＭＳ ゴシック" w:eastAsia="ＭＳ ゴシック"/>
                <w:b w:val="1"/>
                <w:w w:val="95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w w:val="95"/>
                <w:sz w:val="24"/>
              </w:rPr>
              <w:t>機</w:t>
            </w:r>
            <w:r>
              <w:rPr>
                <w:rFonts w:hint="eastAsia" w:ascii="ＭＳ ゴシック" w:hAnsi="ＭＳ ゴシック" w:eastAsia="ＭＳ ゴシック"/>
                <w:b w:val="1"/>
                <w:w w:val="95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w w:val="95"/>
                <w:sz w:val="24"/>
              </w:rPr>
              <w:t>関</w:t>
            </w:r>
            <w:r>
              <w:rPr>
                <w:rFonts w:hint="eastAsia" w:ascii="ＭＳ ゴシック" w:hAnsi="ＭＳ ゴシック" w:eastAsia="ＭＳ ゴシック"/>
                <w:b w:val="1"/>
                <w:w w:val="95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w w:val="95"/>
                <w:sz w:val="24"/>
              </w:rPr>
              <w:t>名</w:t>
            </w:r>
          </w:p>
          <w:p>
            <w:pPr>
              <w:pStyle w:val="0"/>
              <w:ind w:left="-235" w:leftChars="-110" w:firstLine="296" w:firstLineChars="200"/>
              <w:rPr>
                <w:rFonts w:hint="eastAsia" w:ascii="ＭＳ ゴシック" w:hAnsi="ＭＳ ゴシック" w:eastAsia="ＭＳ ゴシック"/>
                <w:b w:val="1"/>
                <w:w w:val="8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80"/>
                <w:sz w:val="18"/>
                <w:u w:val="wave"/>
              </w:rPr>
              <w:t xml:space="preserve">( </w:t>
            </w:r>
            <w:r>
              <w:rPr>
                <w:rFonts w:hint="eastAsia" w:ascii="ＭＳ ゴシック" w:hAnsi="ＭＳ ゴシック" w:eastAsia="ＭＳ ゴシック"/>
                <w:b w:val="1"/>
                <w:w w:val="80"/>
                <w:sz w:val="18"/>
                <w:u w:val="wave"/>
              </w:rPr>
              <w:t>ゆうちょ銀行を除く）</w:t>
            </w:r>
          </w:p>
        </w:tc>
        <w:tc>
          <w:tcPr>
            <w:tcW w:w="567" w:type="dxa"/>
            <w:gridSpan w:val="2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　　　　　銀　行　　　　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支　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　　　　　信用金庫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・福岡八女農協　　　　　　　支店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18" w:hRule="atLeast"/>
        </w:trPr>
        <w:tc>
          <w:tcPr>
            <w:tcW w:w="250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2" w:firstLineChars="5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預金口座種別</w:t>
            </w:r>
          </w:p>
        </w:tc>
        <w:tc>
          <w:tcPr>
            <w:tcW w:w="567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</w:p>
        </w:tc>
        <w:tc>
          <w:tcPr>
            <w:tcW w:w="567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口座番号</w:t>
            </w:r>
          </w:p>
        </w:tc>
        <w:tc>
          <w:tcPr>
            <w:tcW w:w="567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0"/>
              </w:rPr>
              <w:t>右づめでご記入ください↓</w:t>
            </w:r>
          </w:p>
        </w:tc>
      </w:tr>
      <w:tr>
        <w:trPr>
          <w:trHeight w:val="634" w:hRule="atLeast"/>
        </w:trPr>
        <w:tc>
          <w:tcPr>
            <w:tcW w:w="25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2" w:firstLineChars="5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2505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ゆうちょ銀行</w:t>
            </w:r>
          </w:p>
        </w:tc>
        <w:tc>
          <w:tcPr>
            <w:tcW w:w="56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記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号</w:t>
            </w:r>
          </w:p>
        </w:tc>
        <w:tc>
          <w:tcPr>
            <w:tcW w:w="567" w:type="dxa"/>
            <w:gridSpan w:val="15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4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通帳番号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（末尾の１の前を記入してください。）</w:t>
            </w:r>
          </w:p>
        </w:tc>
      </w:tr>
      <w:tr>
        <w:trPr>
          <w:trHeight w:val="694" w:hRule="atLeast"/>
        </w:trPr>
        <w:tc>
          <w:tcPr>
            <w:tcW w:w="25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black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１</w:t>
            </w:r>
          </w:p>
        </w:tc>
      </w:tr>
      <w:tr>
        <w:trPr>
          <w:trHeight w:val="360" w:hRule="atLeast"/>
        </w:trPr>
        <w:tc>
          <w:tcPr>
            <w:tcW w:w="2505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79"/>
                <w:kern w:val="0"/>
                <w:sz w:val="24"/>
                <w:fitText w:val="1440" w:id="1"/>
              </w:rPr>
              <w:t>フリガ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kern w:val="0"/>
                <w:sz w:val="24"/>
                <w:fitText w:val="1440" w:id="1"/>
              </w:rPr>
              <w:t>ナ</w:t>
            </w:r>
          </w:p>
        </w:tc>
        <w:tc>
          <w:tcPr>
            <w:tcW w:w="567" w:type="dxa"/>
            <w:gridSpan w:val="20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2505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29"/>
                <w:kern w:val="0"/>
                <w:sz w:val="24"/>
                <w:fitText w:val="1440" w:id="2"/>
              </w:rPr>
              <w:t>口座名義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kern w:val="0"/>
                <w:sz w:val="24"/>
                <w:fitText w:val="1440" w:id="2"/>
              </w:rPr>
              <w:t>人</w:t>
            </w:r>
          </w:p>
        </w:tc>
        <w:tc>
          <w:tcPr>
            <w:tcW w:w="567" w:type="dxa"/>
            <w:gridSpan w:val="20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※現金払い及び申請者以外の口座にて請求する場合は、事前にご相談ください。</w:t>
      </w:r>
    </w:p>
    <w:p>
      <w:pPr>
        <w:pStyle w:val="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※口座情報のわかるもの（通帳の写し又はキャッシュカードの写し）を添付して下さい。</w:t>
      </w:r>
    </w:p>
    <w:sectPr>
      <w:footerReference r:id="rId5" w:type="even"/>
      <w:pgSz w:w="11907" w:h="16840"/>
      <w:pgMar w:top="1021" w:right="1418" w:bottom="851" w:left="1134" w:header="567" w:footer="992" w:gutter="0"/>
      <w:cols w:space="720"/>
      <w:textDirection w:val="lrTb"/>
      <w:docGrid w:type="linesAndChars" w:linePitch="458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2"/>
  <w:displayBackgroundShape/>
  <w:bordersDoNotSurroundHeader/>
  <w:bordersDoNotSurroundFooter/>
  <w:doNotTrackMoves/>
  <w:defaultTabStop w:val="851"/>
  <w:drawingGridHorizontalSpacing w:val="107"/>
  <w:drawingGridVerticalSpacing w:val="229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1</Pages>
  <Words>0</Words>
  <Characters>246</Characters>
  <Application>JUST Note</Application>
  <Lines>158</Lines>
  <Paragraphs>35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柳川市公共下水道事業受益者負担に関する条例</dc:title>
  <dc:creator>CL3364</dc:creator>
  <cp:lastModifiedBy>719_野中　大樹_企画部_定住対策課_住宅係</cp:lastModifiedBy>
  <cp:lastPrinted>2020-07-31T03:42:00Z</cp:lastPrinted>
  <dcterms:created xsi:type="dcterms:W3CDTF">2006-08-22T04:23:00Z</dcterms:created>
  <dcterms:modified xsi:type="dcterms:W3CDTF">2022-03-23T09:47:56Z</dcterms:modified>
  <cp:revision>62</cp:revision>
</cp:coreProperties>
</file>