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rPr>
      </w:pPr>
      <w:r>
        <w:rPr>
          <w:rFonts w:hint="eastAsia"/>
        </w:rPr>
        <w:t>様式第１０号（第５条関係）</w:t>
      </w:r>
    </w:p>
    <w:p>
      <w:pPr>
        <w:pStyle w:val="0"/>
        <w:wordWrap w:val="0"/>
        <w:jc w:val="right"/>
        <w:rPr>
          <w:rFonts w:hint="default"/>
        </w:rPr>
      </w:pPr>
      <w:r>
        <w:rPr>
          <w:rFonts w:hint="eastAsia"/>
        </w:rPr>
        <w:t>第　　　　　号　</w:t>
      </w:r>
    </w:p>
    <w:p>
      <w:pPr>
        <w:pStyle w:val="0"/>
        <w:wordWrap w:val="0"/>
        <w:jc w:val="right"/>
        <w:rPr>
          <w:rFonts w:hint="default"/>
        </w:rPr>
      </w:pPr>
      <w:r>
        <w:rPr>
          <w:rFonts w:hint="eastAsia"/>
        </w:rPr>
        <w:t>　　年　　月　　日　</w:t>
      </w:r>
    </w:p>
    <w:p>
      <w:pPr>
        <w:pStyle w:val="0"/>
        <w:ind w:firstLine="490" w:firstLineChars="200"/>
        <w:jc w:val="left"/>
        <w:rPr>
          <w:rFonts w:hint="default"/>
        </w:rPr>
      </w:pPr>
      <w:r>
        <w:rPr>
          <w:rFonts w:hint="eastAsia"/>
        </w:rPr>
        <w:t>　　　　　様</w:t>
      </w:r>
    </w:p>
    <w:p>
      <w:pPr>
        <w:pStyle w:val="0"/>
        <w:ind w:firstLine="490" w:firstLineChars="200"/>
        <w:jc w:val="left"/>
        <w:rPr>
          <w:rFonts w:hint="default"/>
        </w:rPr>
      </w:pPr>
    </w:p>
    <w:p>
      <w:pPr>
        <w:pStyle w:val="0"/>
        <w:wordWrap w:val="0"/>
        <w:ind w:leftChars="0" w:firstLineChars="0"/>
        <w:jc w:val="right"/>
        <w:rPr>
          <w:rFonts w:hint="default"/>
        </w:rPr>
      </w:pPr>
      <w:r>
        <w:rPr>
          <w:rFonts w:hint="eastAsia"/>
        </w:rPr>
        <w:t>八女市長　　　　　　　　　印　</w:t>
      </w:r>
    </w:p>
    <w:p>
      <w:pPr>
        <w:pStyle w:val="0"/>
        <w:ind w:right="245"/>
        <w:jc w:val="left"/>
        <w:rPr>
          <w:rFonts w:hint="default"/>
        </w:rPr>
      </w:pPr>
    </w:p>
    <w:p>
      <w:pPr>
        <w:pStyle w:val="0"/>
        <w:jc w:val="center"/>
        <w:rPr>
          <w:rFonts w:hint="default"/>
        </w:rPr>
      </w:pPr>
      <w:r>
        <w:rPr>
          <w:rFonts w:hint="eastAsia"/>
        </w:rPr>
        <w:t>遊休公共施設等固定資産税課税免除決定通知書</w:t>
      </w:r>
    </w:p>
    <w:p>
      <w:pPr>
        <w:pStyle w:val="0"/>
        <w:jc w:val="left"/>
        <w:rPr>
          <w:rFonts w:hint="default"/>
        </w:rPr>
      </w:pPr>
    </w:p>
    <w:p>
      <w:pPr>
        <w:pStyle w:val="0"/>
        <w:ind w:left="245" w:leftChars="100" w:firstLine="1226" w:firstLineChars="500"/>
        <w:jc w:val="left"/>
        <w:rPr>
          <w:rFonts w:hint="default"/>
        </w:rPr>
      </w:pPr>
      <w:r>
        <w:rPr>
          <w:rFonts w:hint="eastAsia"/>
        </w:rPr>
        <w:t>年　　月　　日付けで申請のあった固定資産税の課税免除について、審査の結果下記のとおり決定したので、八女市遊休公共施設等利活用促進条例施行規則第５条第２項の規定に基づき通知します。</w:t>
      </w:r>
    </w:p>
    <w:p>
      <w:pPr>
        <w:pStyle w:val="0"/>
        <w:jc w:val="left"/>
        <w:rPr>
          <w:rFonts w:hint="default"/>
        </w:rPr>
      </w:pPr>
    </w:p>
    <w:p>
      <w:pPr>
        <w:pStyle w:val="15"/>
        <w:rPr>
          <w:rFonts w:hint="default"/>
        </w:rPr>
      </w:pPr>
      <w:r>
        <w:rPr>
          <w:rFonts w:hint="eastAsia"/>
        </w:rPr>
        <w:t>記</w:t>
      </w:r>
    </w:p>
    <w:p>
      <w:pPr>
        <w:pStyle w:val="0"/>
        <w:ind w:leftChars="0" w:firstLine="0" w:firstLineChars="0"/>
        <w:rPr>
          <w:rFonts w:hint="default"/>
        </w:rPr>
      </w:pPr>
    </w:p>
    <w:p>
      <w:pPr>
        <w:pStyle w:val="0"/>
        <w:ind w:leftChars="0" w:firstLine="0" w:firstLineChars="0"/>
        <w:rPr>
          <w:rFonts w:hint="default"/>
        </w:rPr>
      </w:pPr>
      <w:r>
        <w:rPr>
          <w:rFonts w:hint="eastAsia"/>
        </w:rPr>
        <w:t>１　承認</w:t>
      </w:r>
    </w:p>
    <w:tbl>
      <w:tblPr>
        <w:tblStyle w:val="28"/>
        <w:tblW w:w="0" w:type="auto"/>
        <w:tblInd w:w="240" w:type="dxa"/>
        <w:tblLayout w:type="fixed"/>
        <w:tblLook w:firstRow="1" w:lastRow="0" w:firstColumn="1" w:lastColumn="0" w:noHBand="0" w:noVBand="1" w:val="04A0"/>
      </w:tblPr>
      <w:tblGrid>
        <w:gridCol w:w="2783"/>
        <w:gridCol w:w="3023"/>
        <w:gridCol w:w="3023"/>
      </w:tblGrid>
      <w:tr>
        <w:trPr/>
        <w:tc>
          <w:tcPr>
            <w:tcW w:w="2783" w:type="dxa"/>
            <w:vAlign w:val="top"/>
          </w:tcPr>
          <w:p>
            <w:pPr>
              <w:pStyle w:val="0"/>
              <w:jc w:val="center"/>
              <w:rPr>
                <w:rFonts w:hint="eastAsia"/>
              </w:rPr>
            </w:pPr>
            <w:r>
              <w:rPr>
                <w:rFonts w:hint="eastAsia"/>
              </w:rPr>
              <w:t>年度</w:t>
            </w:r>
          </w:p>
        </w:tc>
        <w:tc>
          <w:tcPr>
            <w:tcW w:w="3023" w:type="dxa"/>
            <w:vAlign w:val="top"/>
          </w:tcPr>
          <w:p>
            <w:pPr>
              <w:pStyle w:val="0"/>
              <w:jc w:val="center"/>
              <w:rPr>
                <w:rFonts w:hint="eastAsia"/>
              </w:rPr>
            </w:pPr>
            <w:r>
              <w:rPr>
                <w:rFonts w:hint="eastAsia"/>
              </w:rPr>
              <w:t>課税免除した税額</w:t>
            </w:r>
          </w:p>
        </w:tc>
        <w:tc>
          <w:tcPr>
            <w:tcW w:w="3023" w:type="dxa"/>
            <w:vAlign w:val="top"/>
          </w:tcPr>
          <w:p>
            <w:pPr>
              <w:pStyle w:val="0"/>
              <w:jc w:val="center"/>
              <w:rPr>
                <w:rFonts w:hint="eastAsia"/>
              </w:rPr>
            </w:pPr>
            <w:r>
              <w:rPr>
                <w:rFonts w:hint="eastAsia"/>
              </w:rPr>
              <w:t>備考</w:t>
            </w:r>
          </w:p>
        </w:tc>
      </w:tr>
      <w:tr>
        <w:trPr/>
        <w:tc>
          <w:tcPr>
            <w:tcW w:w="2783" w:type="dxa"/>
            <w:vAlign w:val="top"/>
          </w:tcPr>
          <w:p>
            <w:pPr>
              <w:pStyle w:val="0"/>
              <w:jc w:val="right"/>
              <w:rPr>
                <w:rFonts w:hint="eastAsia"/>
              </w:rPr>
            </w:pPr>
            <w:r>
              <w:rPr>
                <w:rFonts w:hint="eastAsia"/>
              </w:rPr>
              <w:t>年度</w:t>
            </w:r>
          </w:p>
        </w:tc>
        <w:tc>
          <w:tcPr>
            <w:tcW w:w="3023" w:type="dxa"/>
            <w:vAlign w:val="top"/>
          </w:tcPr>
          <w:p>
            <w:pPr>
              <w:pStyle w:val="0"/>
              <w:jc w:val="right"/>
              <w:rPr>
                <w:rFonts w:hint="eastAsia"/>
              </w:rPr>
            </w:pPr>
            <w:r>
              <w:rPr>
                <w:rFonts w:hint="eastAsia"/>
              </w:rPr>
              <w:t>円</w:t>
            </w:r>
          </w:p>
        </w:tc>
        <w:tc>
          <w:tcPr>
            <w:tcW w:w="3023" w:type="dxa"/>
            <w:vAlign w:val="top"/>
          </w:tcPr>
          <w:p>
            <w:pPr>
              <w:pStyle w:val="0"/>
              <w:rPr>
                <w:rFonts w:hint="eastAsia"/>
              </w:rPr>
            </w:pPr>
          </w:p>
        </w:tc>
      </w:tr>
    </w:tbl>
    <w:p>
      <w:pPr>
        <w:pStyle w:val="0"/>
        <w:ind w:firstLine="245" w:firstLineChars="100"/>
        <w:rPr>
          <w:rFonts w:hint="default"/>
        </w:rPr>
      </w:pPr>
    </w:p>
    <w:p>
      <w:pPr>
        <w:pStyle w:val="0"/>
        <w:ind w:leftChars="0" w:firstLine="0" w:firstLineChars="0"/>
        <w:rPr>
          <w:rFonts w:hint="default"/>
        </w:rPr>
      </w:pPr>
      <w:r>
        <w:rPr>
          <w:rFonts w:hint="eastAsia"/>
        </w:rPr>
        <w:t>２　不承認</w:t>
      </w:r>
    </w:p>
    <w:p>
      <w:pPr>
        <w:pStyle w:val="0"/>
        <w:ind w:left="0" w:leftChars="0" w:firstLine="245" w:firstLineChars="100"/>
        <w:rPr>
          <w:rFonts w:hint="default"/>
        </w:rPr>
      </w:pPr>
      <w:r>
        <w:rPr>
          <w:rFonts w:hint="eastAsia"/>
        </w:rPr>
        <w:t>理由</w:t>
      </w:r>
    </w:p>
    <w:p>
      <w:pPr>
        <w:pStyle w:val="0"/>
        <w:rPr>
          <w:rFonts w:hint="default"/>
          <w:color w:val="auto"/>
        </w:rPr>
      </w:pPr>
    </w:p>
    <w:p>
      <w:pPr>
        <w:pStyle w:val="0"/>
        <w:rPr>
          <w:rFonts w:hint="default"/>
          <w:color w:val="auto"/>
        </w:rPr>
      </w:pPr>
    </w:p>
    <w:p>
      <w:pPr>
        <w:pStyle w:val="0"/>
        <w:ind w:left="245" w:hanging="245" w:hangingChars="100"/>
        <w:rPr>
          <w:rFonts w:hint="default"/>
          <w:color w:val="auto"/>
        </w:rPr>
      </w:pPr>
      <w:r>
        <w:rPr>
          <w:rFonts w:hint="eastAsia"/>
          <w:color w:val="auto"/>
        </w:rPr>
        <w:t>注　この処分に不服があるときは、この処分があったことを知った日の翌日から起算して３か月以内に八女市長に対して審査請求をすることができます。</w:t>
      </w:r>
    </w:p>
    <w:p>
      <w:pPr>
        <w:pStyle w:val="0"/>
        <w:ind w:left="245" w:leftChars="100" w:firstLine="245" w:firstLineChars="100"/>
        <w:rPr>
          <w:rFonts w:hint="default"/>
          <w:color w:val="auto"/>
        </w:rPr>
      </w:pPr>
      <w:r>
        <w:rPr>
          <w:rFonts w:hint="eastAsia"/>
          <w:color w:val="auto"/>
        </w:rPr>
        <w:t>この処分の取消しの訴えは、前記の審査請求に対する裁決があったことを知った日の翌日から起算して６か月以内に、八女市を被告として（八女市長が被告の代表となります。）提起することができます。なお、処分の取消しの訴えは、前記の審査請求に対する裁決を経た後でなければ提起することはできませんが、①審査請求があった日から３か月を経過しても裁決がないとき、②処分、処分の執行又は手続の続行により生ずる著しい損害を避けるため緊急の必要があるとき、③その他裁決を経ないことにつき正当な理由があるときは、裁決を経ずに処分の取消しの訴えを提起することができます。</w:t>
      </w:r>
    </w:p>
    <w:p>
      <w:pPr>
        <w:pStyle w:val="0"/>
        <w:ind w:left="245" w:leftChars="100" w:firstLine="245" w:firstLineChars="100"/>
        <w:rPr>
          <w:rFonts w:hint="default"/>
          <w:color w:val="auto"/>
        </w:rPr>
      </w:pPr>
      <w:r>
        <w:rPr>
          <w:rFonts w:hint="eastAsia"/>
          <w:color w:val="auto"/>
        </w:rPr>
        <w:t>ただし、上記の期間が経過する前に、この処分があった日の翌日から起算して１年を経過した場合は、審査請求をすることができなくなり、また、審査請求に対する裁決のあった日の翌日から起算して１年を経過した場合は、処分の取消しの訴えを提起することができなくなります。</w:t>
      </w:r>
    </w:p>
    <w:sectPr>
      <w:headerReference r:id="rId5" w:type="default"/>
      <w:footerReference r:id="rId6" w:type="default"/>
      <w:pgSz w:w="11906" w:h="16838"/>
      <w:pgMar w:top="1304" w:right="1418" w:bottom="851" w:left="1418" w:header="851" w:footer="510" w:gutter="0"/>
      <w:pgNumType w:fmt="decimalFullWidth" w:start="14"/>
      <w:cols w:space="720"/>
      <w:textDirection w:val="lrTb"/>
      <w:docGrid w:type="linesAndChars" w:linePitch="396" w:charSpace="1051"/>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rPr>
        <w:rFonts w:hint="eastAsia"/>
      </w:rPr>
    </w:pPr>
    <w:bookmarkStart w:id="0" w:name="_GoBack"/>
    <w:bookmarkEnd w:id="0"/>
  </w:p>
</w:ftr>
</file>

<file path=word/header1.xml><?xml version="1.0" encoding="utf-8"?>
<w:hd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rPr>
        <w:rFonts w:hint="eastAsia"/>
      </w:rPr>
    </w:pPr>
  </w:p>
</w:hd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efaultTableStyle w:val="28"/>
  <w:drawingGridHorizontalSpacing w:val="245"/>
  <w:drawingGridVerticalSpacing w:val="198"/>
  <w:displayHorizontalDrawingGridEvery w:val="0"/>
  <w:displayVerticalDrawingGridEvery w:val="2"/>
  <w:strictFirstAndLastChars/>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rFonts w:ascii="Century" w:hAnsi="Century" w:eastAsia="ＭＳ 明朝"/>
      <w:sz w:val="24"/>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Note Heading"/>
    <w:basedOn w:val="0"/>
    <w:next w:val="0"/>
    <w:link w:val="16"/>
    <w:uiPriority w:val="0"/>
    <w:pPr>
      <w:jc w:val="center"/>
    </w:pPr>
  </w:style>
  <w:style w:type="character" w:styleId="16" w:customStyle="1">
    <w:name w:val="記 (文字)"/>
    <w:basedOn w:val="10"/>
    <w:next w:val="16"/>
    <w:link w:val="15"/>
    <w:uiPriority w:val="0"/>
    <w:rPr>
      <w:rFonts w:ascii="Century" w:hAnsi="Century" w:eastAsia="ＭＳ 明朝"/>
      <w:sz w:val="24"/>
    </w:rPr>
  </w:style>
  <w:style w:type="paragraph" w:styleId="17">
    <w:name w:val="Closing"/>
    <w:basedOn w:val="0"/>
    <w:next w:val="17"/>
    <w:link w:val="18"/>
    <w:uiPriority w:val="0"/>
    <w:pPr>
      <w:jc w:val="right"/>
    </w:pPr>
  </w:style>
  <w:style w:type="character" w:styleId="18" w:customStyle="1">
    <w:name w:val="結語 (文字)"/>
    <w:basedOn w:val="10"/>
    <w:next w:val="18"/>
    <w:link w:val="17"/>
    <w:uiPriority w:val="0"/>
    <w:rPr>
      <w:rFonts w:ascii="Century" w:hAnsi="Century" w:eastAsia="ＭＳ 明朝"/>
      <w:sz w:val="24"/>
    </w:rPr>
  </w:style>
  <w:style w:type="paragraph" w:styleId="19">
    <w:name w:val="Balloon Text"/>
    <w:basedOn w:val="0"/>
    <w:next w:val="19"/>
    <w:link w:val="20"/>
    <w:uiPriority w:val="0"/>
    <w:semiHidden/>
    <w:rPr>
      <w:rFonts w:asciiTheme="majorHAnsi" w:hAnsiTheme="majorHAnsi" w:eastAsiaTheme="majorEastAsia"/>
      <w:sz w:val="18"/>
    </w:rPr>
  </w:style>
  <w:style w:type="character" w:styleId="20" w:customStyle="1">
    <w:name w:val="吹き出し (文字)"/>
    <w:basedOn w:val="10"/>
    <w:next w:val="20"/>
    <w:link w:val="19"/>
    <w:uiPriority w:val="0"/>
    <w:rPr>
      <w:rFonts w:asciiTheme="majorHAnsi" w:hAnsiTheme="majorHAnsi" w:eastAsiaTheme="majorEastAsia"/>
      <w:sz w:val="18"/>
    </w:rPr>
  </w:style>
  <w:style w:type="paragraph" w:styleId="21">
    <w:name w:val="header"/>
    <w:basedOn w:val="0"/>
    <w:next w:val="21"/>
    <w:link w:val="22"/>
    <w:uiPriority w:val="0"/>
    <w:pPr>
      <w:tabs>
        <w:tab w:val="center" w:leader="none" w:pos="4252"/>
        <w:tab w:val="right" w:leader="none" w:pos="8504"/>
      </w:tabs>
      <w:snapToGrid w:val="0"/>
    </w:pPr>
  </w:style>
  <w:style w:type="character" w:styleId="22" w:customStyle="1">
    <w:name w:val="ヘッダー (文字)"/>
    <w:basedOn w:val="10"/>
    <w:next w:val="22"/>
    <w:link w:val="21"/>
    <w:uiPriority w:val="0"/>
    <w:rPr>
      <w:rFonts w:ascii="Century" w:hAnsi="Century" w:eastAsia="ＭＳ 明朝"/>
      <w:sz w:val="24"/>
    </w:rPr>
  </w:style>
  <w:style w:type="paragraph" w:styleId="23">
    <w:name w:val="footer"/>
    <w:basedOn w:val="0"/>
    <w:next w:val="23"/>
    <w:link w:val="24"/>
    <w:uiPriority w:val="0"/>
    <w:pPr>
      <w:tabs>
        <w:tab w:val="center" w:leader="none" w:pos="4252"/>
        <w:tab w:val="right" w:leader="none" w:pos="8504"/>
      </w:tabs>
      <w:snapToGrid w:val="0"/>
    </w:pPr>
  </w:style>
  <w:style w:type="character" w:styleId="24" w:customStyle="1">
    <w:name w:val="フッター (文字)"/>
    <w:basedOn w:val="10"/>
    <w:next w:val="24"/>
    <w:link w:val="23"/>
    <w:uiPriority w:val="0"/>
    <w:rPr>
      <w:rFonts w:ascii="Century" w:hAnsi="Century" w:eastAsia="ＭＳ 明朝"/>
      <w:sz w:val="24"/>
    </w:rPr>
  </w:style>
  <w:style w:type="character" w:styleId="25">
    <w:name w:val="footnote reference"/>
    <w:basedOn w:val="10"/>
    <w:next w:val="25"/>
    <w:link w:val="0"/>
    <w:uiPriority w:val="0"/>
    <w:semiHidden/>
    <w:rPr>
      <w:vertAlign w:val="superscript"/>
    </w:rPr>
  </w:style>
  <w:style w:type="character" w:styleId="26">
    <w:name w:val="endnote reference"/>
    <w:basedOn w:val="10"/>
    <w:next w:val="26"/>
    <w:link w:val="0"/>
    <w:uiPriority w:val="0"/>
    <w:semiHidden/>
    <w:rPr>
      <w:vertAlign w:val="superscript"/>
    </w:rPr>
  </w:style>
  <w:style w:type="table" w:styleId="27">
    <w:name w:val="Table Grid"/>
    <w:basedOn w:val="11"/>
    <w:next w:val="27"/>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 w:type="table" w:styleId="28" w:customStyle="1">
    <w:name w:val="表（シンプル 1）"/>
    <w:basedOn w:val="11"/>
    <w:next w:val="28"/>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header" Target="header1.xml" /><Relationship Id="rId6" Type="http://schemas.openxmlformats.org/officeDocument/2006/relationships/footer" Target="footer1.xml" /><Relationship Id="rId7"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208</TotalTime>
  <Pages>1</Pages>
  <Words>0</Words>
  <Characters>513</Characters>
  <Application>JUST Note</Application>
  <Lines>37</Lines>
  <Paragraphs>18</Paragraphs>
  <Company>八女市役所</Company>
  <CharactersWithSpaces>548</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PC110094</dc:creator>
  <cp:lastModifiedBy>3007_北原　蓮太_星野支所__建設係</cp:lastModifiedBy>
  <cp:lastPrinted>2025-01-27T01:33:52Z</cp:lastPrinted>
  <dcterms:created xsi:type="dcterms:W3CDTF">2012-11-09T03:58:00Z</dcterms:created>
  <dcterms:modified xsi:type="dcterms:W3CDTF">2025-02-03T11:04:18Z</dcterms:modified>
  <cp:revision>13</cp:revision>
</cp:coreProperties>
</file>