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（附表）</w:t>
      </w:r>
    </w:p>
    <w:p>
      <w:pPr>
        <w:pStyle w:val="0"/>
        <w:jc w:val="center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/>
          <w:sz w:val="24"/>
        </w:rPr>
        <w:t>木材生産促進事業</w:t>
      </w:r>
      <w:r>
        <w:rPr>
          <w:rFonts w:hint="eastAsia" w:asciiTheme="minorEastAsia" w:hAnsiTheme="minorEastAsia" w:eastAsiaTheme="minorEastAsia"/>
          <w:sz w:val="24"/>
        </w:rPr>
        <w:t>による木材の出荷報告書（複数人用）</w:t>
      </w:r>
    </w:p>
    <w:tbl>
      <w:tblPr>
        <w:tblStyle w:val="17"/>
        <w:tblW w:w="8448" w:type="dxa"/>
        <w:jc w:val="left"/>
        <w:tblInd w:w="237" w:type="dxa"/>
        <w:tblLayout w:type="fixed"/>
        <w:tblLook w:firstRow="1" w:lastRow="0" w:firstColumn="1" w:lastColumn="0" w:noHBand="0" w:noVBand="1" w:val="04A0"/>
      </w:tblPr>
      <w:tblGrid>
        <w:gridCol w:w="489"/>
        <w:gridCol w:w="1559"/>
        <w:gridCol w:w="1730"/>
        <w:gridCol w:w="1842"/>
        <w:gridCol w:w="1560"/>
        <w:gridCol w:w="1268"/>
      </w:tblGrid>
      <w:tr>
        <w:trPr>
          <w:trHeight w:val="638" w:hRule="atLeast"/>
        </w:trPr>
        <w:tc>
          <w:tcPr>
            <w:tcW w:w="489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番号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山林所有者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住所・氏名</w:t>
            </w:r>
          </w:p>
        </w:tc>
        <w:tc>
          <w:tcPr>
            <w:tcW w:w="173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伐採施行場所</w:t>
            </w:r>
          </w:p>
        </w:tc>
        <w:tc>
          <w:tcPr>
            <w:tcW w:w="184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出荷先</w:t>
            </w:r>
          </w:p>
        </w:tc>
        <w:tc>
          <w:tcPr>
            <w:tcW w:w="156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出荷材積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（㎥）</w:t>
            </w:r>
          </w:p>
        </w:tc>
        <w:tc>
          <w:tcPr>
            <w:tcW w:w="126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補助金額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（円）</w:t>
            </w:r>
          </w:p>
        </w:tc>
      </w:tr>
      <w:tr>
        <w:trPr>
          <w:trHeight w:val="689" w:hRule="atLeast"/>
        </w:trPr>
        <w:tc>
          <w:tcPr>
            <w:tcW w:w="489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</w:tr>
      <w:tr>
        <w:trPr>
          <w:trHeight w:val="712" w:hRule="atLeast"/>
        </w:trPr>
        <w:tc>
          <w:tcPr>
            <w:tcW w:w="489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</w:tr>
      <w:tr>
        <w:trPr>
          <w:trHeight w:val="694" w:hRule="atLeast"/>
        </w:trPr>
        <w:tc>
          <w:tcPr>
            <w:tcW w:w="489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</w:tr>
      <w:tr>
        <w:trPr>
          <w:trHeight w:val="694" w:hRule="atLeast"/>
        </w:trPr>
        <w:tc>
          <w:tcPr>
            <w:tcW w:w="489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</w:tr>
      <w:tr>
        <w:trPr>
          <w:trHeight w:val="694" w:hRule="atLeast"/>
        </w:trPr>
        <w:tc>
          <w:tcPr>
            <w:tcW w:w="489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</w:tr>
      <w:tr>
        <w:trPr>
          <w:trHeight w:val="694" w:hRule="atLeast"/>
        </w:trPr>
        <w:tc>
          <w:tcPr>
            <w:tcW w:w="489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</w:tr>
      <w:tr>
        <w:trPr>
          <w:trHeight w:val="694" w:hRule="atLeast"/>
        </w:trPr>
        <w:tc>
          <w:tcPr>
            <w:tcW w:w="489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</w:tr>
      <w:tr>
        <w:trPr>
          <w:trHeight w:val="694" w:hRule="atLeast"/>
        </w:trPr>
        <w:tc>
          <w:tcPr>
            <w:tcW w:w="489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</w:tr>
      <w:tr>
        <w:trPr>
          <w:trHeight w:val="694" w:hRule="atLeast"/>
        </w:trPr>
        <w:tc>
          <w:tcPr>
            <w:tcW w:w="489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</w:tr>
      <w:tr>
        <w:trPr>
          <w:trHeight w:val="694" w:hRule="atLeast"/>
        </w:trPr>
        <w:tc>
          <w:tcPr>
            <w:tcW w:w="489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</w:tr>
      <w:tr>
        <w:trPr>
          <w:trHeight w:val="694" w:hRule="atLeast"/>
        </w:trPr>
        <w:tc>
          <w:tcPr>
            <w:tcW w:w="489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</w:tr>
      <w:tr>
        <w:trPr>
          <w:trHeight w:val="694" w:hRule="atLeast"/>
        </w:trPr>
        <w:tc>
          <w:tcPr>
            <w:tcW w:w="489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</w:tr>
      <w:tr>
        <w:trPr>
          <w:trHeight w:val="694" w:hRule="atLeast"/>
        </w:trPr>
        <w:tc>
          <w:tcPr>
            <w:tcW w:w="489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</w:tr>
      <w:tr>
        <w:trPr>
          <w:trHeight w:val="694" w:hRule="atLeast"/>
        </w:trPr>
        <w:tc>
          <w:tcPr>
            <w:tcW w:w="489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  <w:bookmarkStart w:id="0" w:name="_GoBack"/>
            <w:bookmarkEnd w:id="0"/>
          </w:p>
        </w:tc>
        <w:tc>
          <w:tcPr>
            <w:tcW w:w="1842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</w:tr>
      <w:tr>
        <w:trPr>
          <w:trHeight w:val="694" w:hRule="atLeast"/>
        </w:trPr>
        <w:tc>
          <w:tcPr>
            <w:tcW w:w="489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</w:tr>
      <w:tr>
        <w:trPr>
          <w:trHeight w:val="691" w:hRule="atLeast"/>
        </w:trPr>
        <w:tc>
          <w:tcPr>
            <w:tcW w:w="489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</w:tr>
      <w:tr>
        <w:trPr>
          <w:trHeight w:val="714" w:hRule="atLeast"/>
        </w:trPr>
        <w:tc>
          <w:tcPr>
            <w:tcW w:w="489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</w:tr>
      <w:tr>
        <w:trPr>
          <w:trHeight w:val="682" w:hRule="atLeast"/>
        </w:trPr>
        <w:tc>
          <w:tcPr>
            <w:tcW w:w="489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</w:tr>
    </w:tbl>
    <w:p>
      <w:pPr>
        <w:pStyle w:val="0"/>
        <w:rPr>
          <w:rFonts w:hint="eastAsia"/>
          <w:sz w:val="24"/>
        </w:rPr>
      </w:pPr>
    </w:p>
    <w:sectPr>
      <w:pgSz w:w="11906" w:h="16838"/>
      <w:pgMar w:top="1304" w:right="1417" w:bottom="850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EastAsia" w:hAnsiTheme="minorEastAsia" w:eastAsiaTheme="minorEastAsia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64</Characters>
  <Application>JUST Note</Application>
  <Lines>120</Lines>
  <Paragraphs>11</Paragraphs>
  <CharactersWithSpaces>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1379_楠　章吾_建設経済部_林業振興課_森林再生係</cp:lastModifiedBy>
  <dcterms:modified xsi:type="dcterms:W3CDTF">2023-08-30T03:16:21Z</dcterms:modified>
  <cp:revision>0</cp:revision>
</cp:coreProperties>
</file>